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5C" w:rsidRDefault="0032355C" w:rsidP="0032355C">
      <w:pPr>
        <w:pageBreakBefore/>
        <w:rPr>
          <w:b/>
          <w:sz w:val="18"/>
          <w:szCs w:val="32"/>
          <w:u w:val="single"/>
        </w:rPr>
      </w:pPr>
      <w:r>
        <w:rPr>
          <w:b/>
          <w:sz w:val="18"/>
          <w:szCs w:val="32"/>
          <w:u w:val="single"/>
        </w:rPr>
        <w:t>Seismic Vulnerability Rating: A Guideline</w:t>
      </w:r>
    </w:p>
    <w:p w:rsidR="0032355C" w:rsidRDefault="0032355C" w:rsidP="0032355C">
      <w:pPr>
        <w:pStyle w:val="BodyText"/>
        <w:rPr>
          <w:sz w:val="18"/>
        </w:rPr>
      </w:pPr>
      <w:r>
        <w:rPr>
          <w:sz w:val="18"/>
        </w:rPr>
        <w:t>“The term vulnerability is used in this document to express differences in the way that buildings respond to earthquake shaking. If two groups of buildings are subjected to exactly the same earthquake shaking, and one group performs better than the other, then it can be said that the buildings that were less damaged had lower earthquake vulnerability than the ones that were more damaged, or it can be stated that the buildings that were less damaged are more earthquake-resistant, and vice versa.” (</w:t>
      </w:r>
      <w:proofErr w:type="gramStart"/>
      <w:r>
        <w:rPr>
          <w:sz w:val="18"/>
        </w:rPr>
        <w:t>an</w:t>
      </w:r>
      <w:proofErr w:type="gramEnd"/>
      <w:r>
        <w:rPr>
          <w:sz w:val="18"/>
        </w:rPr>
        <w:t xml:space="preserve"> excerpt from the publication </w:t>
      </w:r>
      <w:r>
        <w:rPr>
          <w:i/>
          <w:sz w:val="18"/>
        </w:rPr>
        <w:t xml:space="preserve">European </w:t>
      </w:r>
      <w:proofErr w:type="spellStart"/>
      <w:r>
        <w:rPr>
          <w:i/>
          <w:sz w:val="18"/>
        </w:rPr>
        <w:t>Macroseismic</w:t>
      </w:r>
      <w:proofErr w:type="spellEnd"/>
      <w:r>
        <w:rPr>
          <w:i/>
          <w:sz w:val="18"/>
        </w:rPr>
        <w:t xml:space="preserve"> Scale 1998 (EMS1998)</w:t>
      </w:r>
      <w:r>
        <w:rPr>
          <w:sz w:val="18"/>
        </w:rPr>
        <w:t xml:space="preserve">, prepared by the European Seismological Commission, Cahiers du Centre European de </w:t>
      </w:r>
      <w:proofErr w:type="spellStart"/>
      <w:r>
        <w:rPr>
          <w:sz w:val="18"/>
        </w:rPr>
        <w:t>Geodynamique</w:t>
      </w:r>
      <w:proofErr w:type="spellEnd"/>
      <w:r>
        <w:rPr>
          <w:sz w:val="18"/>
        </w:rPr>
        <w:t xml:space="preserve"> et de </w:t>
      </w:r>
      <w:proofErr w:type="spellStart"/>
      <w:r>
        <w:rPr>
          <w:sz w:val="18"/>
        </w:rPr>
        <w:t>Seismologie</w:t>
      </w:r>
      <w:proofErr w:type="spellEnd"/>
      <w:r>
        <w:rPr>
          <w:sz w:val="18"/>
        </w:rPr>
        <w:t>, Vol.15, Luxembourg 1998).  Note, therefore, that the use of word vulnerability in this document is not necessarily the same as other uses and definitions of the same word.</w:t>
      </w:r>
    </w:p>
    <w:p w:rsidR="0032355C" w:rsidRDefault="0032355C" w:rsidP="0032355C">
      <w:pPr>
        <w:pStyle w:val="BodyText"/>
        <w:rPr>
          <w:sz w:val="18"/>
        </w:rPr>
      </w:pPr>
      <w:r>
        <w:rPr>
          <w:sz w:val="18"/>
        </w:rPr>
        <w:t xml:space="preserve">Classification of all structural types included in this document into six (6) classes of decreasing vulnerability (A, B, C, D, E, and F) is largely based on a similar classification presented in the EMS1998. </w:t>
      </w:r>
    </w:p>
    <w:p w:rsidR="0032355C" w:rsidRDefault="0032355C" w:rsidP="0032355C">
      <w:pPr>
        <w:pStyle w:val="BodyText"/>
        <w:rPr>
          <w:sz w:val="18"/>
        </w:rPr>
      </w:pPr>
      <w:r>
        <w:rPr>
          <w:sz w:val="18"/>
        </w:rPr>
        <w:t xml:space="preserve">The first three classes A, B, and C, represent the most vulnerable (i.e. least earthquake-resistant) building types; e.g. Class A - adobe masonry or rubble stone masonry; class B- typical brick masonry building; Class C - reinforced concrete frame structure without seismic provisions; Classes D and E are intended to represent building types characterized with the reduced vulnerability (i.e. increased earthquake-resistance) as a result of inherent structural features and also special seismic design provisions; well-built timber, reinforced concrete and steel structures, as well as confined and reinforced masonry structures generally fall into vulnerability classes D and E.  Class F is intended to represent a structure with a high level of earthquake-resistant design (e.g. base isolated building).  </w:t>
      </w:r>
    </w:p>
    <w:p w:rsidR="0032355C" w:rsidRDefault="0032355C" w:rsidP="0032355C">
      <w:pPr>
        <w:pStyle w:val="BodyText"/>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86360</wp:posOffset>
                </wp:positionV>
                <wp:extent cx="5852160" cy="1021080"/>
                <wp:effectExtent l="635" t="1270" r="146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02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32355C" w:rsidRDefault="0032355C" w:rsidP="0032355C">
                            <w:pPr>
                              <w:pStyle w:val="BodyText"/>
                              <w:shd w:val="clear" w:color="auto" w:fill="E6E6E6"/>
                              <w:rPr>
                                <w:b/>
                                <w:i/>
                                <w:sz w:val="18"/>
                              </w:rPr>
                            </w:pPr>
                            <w:r>
                              <w:rPr>
                                <w:sz w:val="18"/>
                              </w:rPr>
                              <w:t>Participants should use their judgment in assigning the seismic vulnerability class to their building type.  The table below has been prepared as a guide in the selection of a seismic vulnerability class and in the absence of other information can be used by the participant for the appropriate structural type.  The vulnerability rating is subjective, and is intended to give a general estimation of the seismic vulnerability of the building type.  It should not be used as a basis for statistical loss estimation or for evaluation of an individual building without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05pt;margin-top:6.8pt;width:460.8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" filled="f" fillcolor="yellow">
                <v:textbox>
                  <w:txbxContent>
                    <w:p w:rsidR="0032355C" w:rsidRDefault="0032355C" w:rsidP="0032355C">
                      <w:pPr>
                        <w:pStyle w:val="BodyText"/>
                        <w:shd w:val="clear" w:color="auto" w:fill="E6E6E6"/>
                        <w:rPr>
                          <w:b/>
                          <w:i/>
                          <w:sz w:val="18"/>
                        </w:rPr>
                      </w:pPr>
                      <w:r>
                        <w:rPr>
                          <w:sz w:val="18"/>
                        </w:rPr>
                        <w:t>Participants should use their judgment in assigning the seismic vulnerability class to their building type.  The table below has been prepared as a guide in the selection of a seismic vulnerability class and in the absence of other information can be used by the participant for the appropriate structural type.  The vulnerability rating is subjective, and is intended to give a general estimation of the seismic vulnerability of the building type.  It should not be used as a basis for statistical loss estimation or for evaluation of an individual building without additional information.</w:t>
                      </w:r>
                    </w:p>
                  </w:txbxContent>
                </v:textbox>
              </v:shape>
            </w:pict>
          </mc:Fallback>
        </mc:AlternateContent>
      </w:r>
    </w:p>
    <w:p w:rsidR="0032355C" w:rsidRDefault="0032355C" w:rsidP="0032355C">
      <w:pPr>
        <w:pStyle w:val="BodyText"/>
        <w:rPr>
          <w:sz w:val="18"/>
        </w:rPr>
      </w:pPr>
    </w:p>
    <w:p w:rsidR="0032355C" w:rsidRDefault="0032355C" w:rsidP="0032355C">
      <w:pPr>
        <w:pStyle w:val="BodyText"/>
        <w:rPr>
          <w:sz w:val="18"/>
          <w:highlight w:val="yellow"/>
        </w:rPr>
      </w:pPr>
    </w:p>
    <w:p w:rsidR="0032355C" w:rsidRDefault="0032355C" w:rsidP="0032355C">
      <w:pPr>
        <w:pStyle w:val="Footer"/>
        <w:tabs>
          <w:tab w:val="clear" w:pos="4320"/>
          <w:tab w:val="clear" w:pos="8640"/>
        </w:tabs>
        <w:rPr>
          <w:rFonts w:ascii="Arial" w:hAnsi="Arial"/>
          <w:sz w:val="18"/>
        </w:rPr>
      </w:pPr>
    </w:p>
    <w:p w:rsidR="0032355C" w:rsidRDefault="0032355C" w:rsidP="0032355C">
      <w:pPr>
        <w:pStyle w:val="Footer"/>
        <w:tabs>
          <w:tab w:val="clear" w:pos="4320"/>
          <w:tab w:val="clear" w:pos="8640"/>
        </w:tabs>
        <w:rPr>
          <w:rFonts w:ascii="Arial" w:hAnsi="Arial" w:cs="Arial"/>
          <w:b/>
          <w:sz w:val="20"/>
        </w:rPr>
      </w:pPr>
    </w:p>
    <w:p w:rsidR="0032355C" w:rsidRDefault="0032355C" w:rsidP="0032355C">
      <w:pPr>
        <w:pStyle w:val="Footer"/>
        <w:tabs>
          <w:tab w:val="clear" w:pos="4320"/>
          <w:tab w:val="clear" w:pos="8640"/>
        </w:tabs>
        <w:rPr>
          <w:rFonts w:ascii="Arial" w:hAnsi="Arial" w:cs="Arial"/>
          <w:b/>
          <w:sz w:val="20"/>
        </w:rPr>
      </w:pPr>
    </w:p>
    <w:p w:rsidR="0032355C" w:rsidRDefault="0032355C" w:rsidP="0032355C">
      <w:pPr>
        <w:pStyle w:val="Footer"/>
        <w:tabs>
          <w:tab w:val="clear" w:pos="4320"/>
          <w:tab w:val="clear" w:pos="8640"/>
        </w:tabs>
        <w:rPr>
          <w:rFonts w:ascii="Arial" w:hAnsi="Arial" w:cs="Arial"/>
          <w:b/>
          <w:sz w:val="20"/>
        </w:rPr>
      </w:pPr>
    </w:p>
    <w:p w:rsidR="0032355C" w:rsidRDefault="0032355C" w:rsidP="0032355C">
      <w:pPr>
        <w:pStyle w:val="Footer"/>
        <w:tabs>
          <w:tab w:val="clear" w:pos="4320"/>
          <w:tab w:val="clear" w:pos="8640"/>
        </w:tabs>
        <w:rPr>
          <w:b/>
          <w:sz w:val="20"/>
        </w:rPr>
      </w:pPr>
    </w:p>
    <w:p w:rsidR="0032355C" w:rsidRDefault="0032355C" w:rsidP="0032355C">
      <w:pPr>
        <w:pStyle w:val="Footer"/>
        <w:tabs>
          <w:tab w:val="clear" w:pos="4320"/>
          <w:tab w:val="clear" w:pos="8640"/>
        </w:tabs>
        <w:jc w:val="center"/>
        <w:rPr>
          <w:rFonts w:ascii="Arial" w:hAnsi="Arial" w:cs="Arial"/>
          <w:b/>
          <w:sz w:val="20"/>
        </w:rPr>
      </w:pPr>
      <w:r>
        <w:rPr>
          <w:rFonts w:ascii="Arial" w:hAnsi="Arial" w:cs="Arial"/>
          <w:b/>
          <w:sz w:val="20"/>
        </w:rPr>
        <w:br w:type="page"/>
      </w:r>
      <w:r>
        <w:rPr>
          <w:rFonts w:ascii="Arial" w:hAnsi="Arial" w:cs="Arial"/>
          <w:b/>
          <w:sz w:val="20"/>
        </w:rPr>
        <w:lastRenderedPageBreak/>
        <w:t xml:space="preserve">Guidelines for Seismic Vulnerability of Construction Types according to EMS 1998 </w:t>
      </w:r>
    </w:p>
    <w:p w:rsidR="0032355C" w:rsidRDefault="0032355C" w:rsidP="0032355C">
      <w:pPr>
        <w:pStyle w:val="Footer"/>
        <w:tabs>
          <w:tab w:val="clear" w:pos="4320"/>
          <w:tab w:val="clear" w:pos="8640"/>
        </w:tabs>
        <w:jc w:val="center"/>
        <w:rPr>
          <w:rFonts w:ascii="Arial" w:hAnsi="Arial" w:cs="Arial"/>
          <w:sz w:val="20"/>
        </w:rPr>
      </w:pPr>
      <w:r>
        <w:rPr>
          <w:rFonts w:ascii="Arial" w:hAnsi="Arial" w:cs="Arial"/>
          <w:b/>
          <w:sz w:val="20"/>
        </w:rPr>
        <w:t>(NOTE: structural systems correspond to Table 4.3 in the report)</w:t>
      </w:r>
    </w:p>
    <w:p w:rsidR="0032355C" w:rsidRDefault="0032355C" w:rsidP="0032355C"/>
    <w:tbl>
      <w:tblPr>
        <w:tblpPr w:leftFromText="180" w:rightFromText="180" w:vertAnchor="text" w:tblpY="1"/>
        <w:tblOverlap w:val="neve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669"/>
        <w:gridCol w:w="540"/>
        <w:gridCol w:w="4170"/>
        <w:gridCol w:w="420"/>
        <w:gridCol w:w="420"/>
        <w:gridCol w:w="420"/>
        <w:gridCol w:w="420"/>
        <w:gridCol w:w="420"/>
        <w:gridCol w:w="408"/>
      </w:tblGrid>
      <w:tr w:rsidR="0032355C" w:rsidTr="00960D56">
        <w:tblPrEx>
          <w:tblCellMar>
            <w:top w:w="0" w:type="dxa"/>
            <w:bottom w:w="0" w:type="dxa"/>
          </w:tblCellMar>
        </w:tblPrEx>
        <w:trPr>
          <w:cantSplit/>
          <w:trHeight w:val="262"/>
        </w:trPr>
        <w:tc>
          <w:tcPr>
            <w:tcW w:w="959" w:type="dxa"/>
            <w:vMerge w:val="restart"/>
          </w:tcPr>
          <w:p w:rsidR="0032355C" w:rsidRDefault="0032355C" w:rsidP="00960D56">
            <w:pPr>
              <w:pStyle w:val="BodyText"/>
              <w:rPr>
                <w:rFonts w:cs="Arial"/>
                <w:sz w:val="16"/>
              </w:rPr>
            </w:pPr>
            <w:r>
              <w:rPr>
                <w:rFonts w:cs="Arial"/>
                <w:sz w:val="16"/>
              </w:rPr>
              <w:t>Material</w:t>
            </w:r>
          </w:p>
        </w:tc>
        <w:tc>
          <w:tcPr>
            <w:tcW w:w="1669" w:type="dxa"/>
            <w:vMerge w:val="restart"/>
          </w:tcPr>
          <w:p w:rsidR="0032355C" w:rsidRDefault="0032355C" w:rsidP="00960D56">
            <w:pPr>
              <w:pStyle w:val="BodyText"/>
              <w:jc w:val="left"/>
              <w:rPr>
                <w:rFonts w:cs="Arial"/>
                <w:sz w:val="16"/>
              </w:rPr>
            </w:pPr>
            <w:r>
              <w:rPr>
                <w:rFonts w:cs="Arial"/>
                <w:sz w:val="16"/>
              </w:rPr>
              <w:t>Type of Load-Bearing Structure</w:t>
            </w:r>
          </w:p>
        </w:tc>
        <w:tc>
          <w:tcPr>
            <w:tcW w:w="540" w:type="dxa"/>
            <w:vMerge w:val="restart"/>
          </w:tcPr>
          <w:p w:rsidR="0032355C" w:rsidRDefault="0032355C" w:rsidP="00960D56">
            <w:pPr>
              <w:pStyle w:val="BodyText"/>
              <w:rPr>
                <w:rFonts w:cs="Arial"/>
                <w:i/>
                <w:sz w:val="16"/>
              </w:rPr>
            </w:pPr>
            <w:r>
              <w:rPr>
                <w:rFonts w:cs="Arial"/>
                <w:i/>
                <w:sz w:val="16"/>
              </w:rPr>
              <w:t>No</w:t>
            </w:r>
          </w:p>
        </w:tc>
        <w:tc>
          <w:tcPr>
            <w:tcW w:w="4170" w:type="dxa"/>
            <w:vMerge w:val="restart"/>
            <w:tcBorders>
              <w:right w:val="nil"/>
            </w:tcBorders>
          </w:tcPr>
          <w:p w:rsidR="0032355C" w:rsidRDefault="0032355C" w:rsidP="00960D56">
            <w:pPr>
              <w:pStyle w:val="BodyText"/>
              <w:rPr>
                <w:rFonts w:cs="Arial"/>
                <w:i/>
                <w:sz w:val="16"/>
              </w:rPr>
            </w:pPr>
            <w:r>
              <w:rPr>
                <w:rFonts w:cs="Arial"/>
                <w:i/>
                <w:sz w:val="16"/>
              </w:rPr>
              <w:t xml:space="preserve">Subtypes </w:t>
            </w:r>
          </w:p>
        </w:tc>
        <w:tc>
          <w:tcPr>
            <w:tcW w:w="2508" w:type="dxa"/>
            <w:gridSpan w:val="6"/>
            <w:tcBorders>
              <w:top w:val="single" w:sz="4" w:space="0" w:color="auto"/>
              <w:left w:val="single" w:sz="4" w:space="0" w:color="auto"/>
              <w:bottom w:val="single" w:sz="4" w:space="0" w:color="auto"/>
              <w:right w:val="single" w:sz="4" w:space="0" w:color="auto"/>
            </w:tcBorders>
          </w:tcPr>
          <w:p w:rsidR="0032355C" w:rsidRDefault="0032355C" w:rsidP="00960D56">
            <w:pPr>
              <w:pStyle w:val="BodyText"/>
              <w:rPr>
                <w:rFonts w:cs="Arial"/>
                <w:sz w:val="16"/>
              </w:rPr>
            </w:pPr>
            <w:r>
              <w:rPr>
                <w:rFonts w:cs="Arial"/>
                <w:sz w:val="16"/>
              </w:rPr>
              <w:t>Vulnerability Class</w:t>
            </w:r>
          </w:p>
        </w:tc>
      </w:tr>
      <w:tr w:rsidR="0032355C" w:rsidTr="00960D56">
        <w:tblPrEx>
          <w:tblCellMar>
            <w:top w:w="0" w:type="dxa"/>
            <w:bottom w:w="0" w:type="dxa"/>
          </w:tblCellMar>
        </w:tblPrEx>
        <w:trPr>
          <w:cantSplit/>
          <w:trHeight w:val="289"/>
        </w:trPr>
        <w:tc>
          <w:tcPr>
            <w:tcW w:w="959" w:type="dxa"/>
            <w:vMerge/>
          </w:tcPr>
          <w:p w:rsidR="0032355C" w:rsidRDefault="0032355C" w:rsidP="00960D56">
            <w:pPr>
              <w:pStyle w:val="BodyText"/>
              <w:rPr>
                <w:rFonts w:cs="Arial"/>
                <w:sz w:val="16"/>
              </w:rPr>
            </w:pPr>
          </w:p>
        </w:tc>
        <w:tc>
          <w:tcPr>
            <w:tcW w:w="1669" w:type="dxa"/>
            <w:vMerge/>
          </w:tcPr>
          <w:p w:rsidR="0032355C" w:rsidRDefault="0032355C" w:rsidP="00960D56">
            <w:pPr>
              <w:pStyle w:val="BodyText"/>
              <w:rPr>
                <w:rFonts w:cs="Arial"/>
                <w:sz w:val="16"/>
              </w:rPr>
            </w:pPr>
          </w:p>
        </w:tc>
        <w:tc>
          <w:tcPr>
            <w:tcW w:w="540" w:type="dxa"/>
            <w:vMerge/>
          </w:tcPr>
          <w:p w:rsidR="0032355C" w:rsidRDefault="0032355C" w:rsidP="00960D56">
            <w:pPr>
              <w:pStyle w:val="BodyText"/>
              <w:rPr>
                <w:rFonts w:cs="Arial"/>
                <w:i/>
                <w:sz w:val="16"/>
              </w:rPr>
            </w:pPr>
          </w:p>
        </w:tc>
        <w:tc>
          <w:tcPr>
            <w:tcW w:w="4170" w:type="dxa"/>
            <w:vMerge/>
          </w:tcPr>
          <w:p w:rsidR="0032355C" w:rsidRDefault="0032355C" w:rsidP="00960D56">
            <w:pPr>
              <w:pStyle w:val="BodyText"/>
              <w:rPr>
                <w:rFonts w:cs="Arial"/>
                <w:i/>
                <w:sz w:val="16"/>
              </w:rPr>
            </w:pPr>
          </w:p>
        </w:tc>
        <w:tc>
          <w:tcPr>
            <w:tcW w:w="420" w:type="dxa"/>
          </w:tcPr>
          <w:p w:rsidR="0032355C" w:rsidRDefault="0032355C" w:rsidP="00960D56">
            <w:pPr>
              <w:pStyle w:val="BodyText"/>
              <w:rPr>
                <w:rFonts w:cs="Arial"/>
                <w:sz w:val="16"/>
              </w:rPr>
            </w:pPr>
            <w:r>
              <w:rPr>
                <w:rFonts w:cs="Arial"/>
                <w:sz w:val="16"/>
              </w:rPr>
              <w:t>A</w:t>
            </w:r>
          </w:p>
        </w:tc>
        <w:tc>
          <w:tcPr>
            <w:tcW w:w="420" w:type="dxa"/>
          </w:tcPr>
          <w:p w:rsidR="0032355C" w:rsidRDefault="0032355C" w:rsidP="00960D56">
            <w:pPr>
              <w:pStyle w:val="BodyText"/>
              <w:rPr>
                <w:rFonts w:cs="Arial"/>
                <w:sz w:val="16"/>
              </w:rPr>
            </w:pPr>
            <w:r>
              <w:rPr>
                <w:rFonts w:cs="Arial"/>
                <w:sz w:val="16"/>
              </w:rPr>
              <w:t>B</w:t>
            </w:r>
          </w:p>
        </w:tc>
        <w:tc>
          <w:tcPr>
            <w:tcW w:w="420" w:type="dxa"/>
          </w:tcPr>
          <w:p w:rsidR="0032355C" w:rsidRDefault="0032355C" w:rsidP="00960D56">
            <w:pPr>
              <w:pStyle w:val="BodyText"/>
              <w:rPr>
                <w:rFonts w:cs="Arial"/>
                <w:sz w:val="16"/>
              </w:rPr>
            </w:pPr>
            <w:r>
              <w:rPr>
                <w:rFonts w:cs="Arial"/>
                <w:sz w:val="16"/>
              </w:rPr>
              <w:t>C</w:t>
            </w:r>
          </w:p>
        </w:tc>
        <w:tc>
          <w:tcPr>
            <w:tcW w:w="420" w:type="dxa"/>
          </w:tcPr>
          <w:p w:rsidR="0032355C" w:rsidRDefault="0032355C" w:rsidP="00960D56">
            <w:pPr>
              <w:pStyle w:val="BodyText"/>
              <w:rPr>
                <w:rFonts w:cs="Arial"/>
                <w:sz w:val="16"/>
              </w:rPr>
            </w:pPr>
            <w:r>
              <w:rPr>
                <w:rFonts w:cs="Arial"/>
                <w:sz w:val="16"/>
              </w:rPr>
              <w:t>D</w:t>
            </w:r>
          </w:p>
        </w:tc>
        <w:tc>
          <w:tcPr>
            <w:tcW w:w="420" w:type="dxa"/>
          </w:tcPr>
          <w:p w:rsidR="0032355C" w:rsidRDefault="0032355C" w:rsidP="00960D56">
            <w:pPr>
              <w:pStyle w:val="BodyText"/>
              <w:rPr>
                <w:rFonts w:cs="Arial"/>
                <w:sz w:val="16"/>
              </w:rPr>
            </w:pPr>
            <w:r>
              <w:rPr>
                <w:rFonts w:cs="Arial"/>
                <w:sz w:val="16"/>
              </w:rPr>
              <w:t>E</w:t>
            </w:r>
          </w:p>
        </w:tc>
        <w:tc>
          <w:tcPr>
            <w:tcW w:w="408" w:type="dxa"/>
          </w:tcPr>
          <w:p w:rsidR="0032355C" w:rsidRDefault="0032355C" w:rsidP="00960D56">
            <w:pPr>
              <w:pStyle w:val="BodyText"/>
              <w:rPr>
                <w:rFonts w:cs="Arial"/>
                <w:sz w:val="16"/>
              </w:rPr>
            </w:pPr>
            <w:r>
              <w:rPr>
                <w:rFonts w:cs="Arial"/>
                <w:sz w:val="16"/>
              </w:rPr>
              <w:t>F</w:t>
            </w:r>
          </w:p>
        </w:tc>
      </w:tr>
      <w:tr w:rsidR="0032355C" w:rsidTr="00960D56">
        <w:tblPrEx>
          <w:tblCellMar>
            <w:top w:w="0" w:type="dxa"/>
            <w:bottom w:w="0" w:type="dxa"/>
          </w:tblCellMar>
        </w:tblPrEx>
        <w:trPr>
          <w:cantSplit/>
          <w:trHeight w:val="388"/>
        </w:trPr>
        <w:tc>
          <w:tcPr>
            <w:tcW w:w="959" w:type="dxa"/>
            <w:vMerge w:val="restart"/>
            <w:textDirection w:val="btLr"/>
            <w:vAlign w:val="center"/>
          </w:tcPr>
          <w:p w:rsidR="0032355C" w:rsidRDefault="0032355C" w:rsidP="00960D56">
            <w:pPr>
              <w:pStyle w:val="BodyText"/>
              <w:jc w:val="center"/>
              <w:rPr>
                <w:rFonts w:cs="Arial"/>
                <w:sz w:val="16"/>
              </w:rPr>
            </w:pPr>
            <w:r>
              <w:rPr>
                <w:rFonts w:cs="Arial"/>
                <w:sz w:val="16"/>
              </w:rPr>
              <w:t>Masonry</w:t>
            </w:r>
          </w:p>
        </w:tc>
        <w:tc>
          <w:tcPr>
            <w:tcW w:w="1669" w:type="dxa"/>
            <w:vMerge w:val="restart"/>
            <w:vAlign w:val="center"/>
          </w:tcPr>
          <w:p w:rsidR="0032355C" w:rsidRDefault="0032355C" w:rsidP="00960D56">
            <w:pPr>
              <w:pStyle w:val="BodyText"/>
              <w:jc w:val="left"/>
              <w:rPr>
                <w:rFonts w:cs="Arial"/>
                <w:sz w:val="16"/>
              </w:rPr>
            </w:pPr>
            <w:r>
              <w:rPr>
                <w:rFonts w:cs="Arial"/>
                <w:sz w:val="16"/>
              </w:rPr>
              <w:t>Stone Masonry Walls</w:t>
            </w:r>
          </w:p>
        </w:tc>
        <w:tc>
          <w:tcPr>
            <w:tcW w:w="540" w:type="dxa"/>
          </w:tcPr>
          <w:p w:rsidR="0032355C" w:rsidRDefault="0032355C" w:rsidP="00960D56">
            <w:pPr>
              <w:pStyle w:val="BodyText"/>
              <w:rPr>
                <w:rFonts w:cs="Arial"/>
                <w:sz w:val="16"/>
              </w:rPr>
            </w:pPr>
            <w:r>
              <w:rPr>
                <w:rFonts w:cs="Arial"/>
                <w:sz w:val="16"/>
              </w:rPr>
              <w:t>1</w:t>
            </w:r>
          </w:p>
        </w:tc>
        <w:tc>
          <w:tcPr>
            <w:tcW w:w="4170" w:type="dxa"/>
          </w:tcPr>
          <w:p w:rsidR="0032355C" w:rsidRDefault="0032355C" w:rsidP="00960D56">
            <w:pPr>
              <w:pStyle w:val="BodyText"/>
              <w:rPr>
                <w:rFonts w:cs="Arial"/>
                <w:sz w:val="16"/>
              </w:rPr>
            </w:pPr>
            <w:r>
              <w:rPr>
                <w:rFonts w:cs="Arial"/>
                <w:sz w:val="16"/>
              </w:rPr>
              <w:t>Rubble stone (field stone) in mud/lime mortar or without mortar (usually with timber roof)</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Height w:val="307"/>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2</w:t>
            </w:r>
          </w:p>
        </w:tc>
        <w:tc>
          <w:tcPr>
            <w:tcW w:w="4170" w:type="dxa"/>
          </w:tcPr>
          <w:p w:rsidR="0032355C" w:rsidRDefault="0032355C" w:rsidP="00960D56">
            <w:pPr>
              <w:pStyle w:val="BodyText"/>
              <w:rPr>
                <w:rFonts w:cs="Arial"/>
                <w:sz w:val="16"/>
              </w:rPr>
            </w:pPr>
            <w:r>
              <w:rPr>
                <w:rFonts w:cs="Arial"/>
                <w:sz w:val="16"/>
              </w:rPr>
              <w:t>Massive stone masonry (in lime/cement mortar)</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val="restart"/>
            <w:vAlign w:val="center"/>
          </w:tcPr>
          <w:p w:rsidR="0032355C" w:rsidRDefault="0032355C" w:rsidP="00960D56">
            <w:pPr>
              <w:pStyle w:val="BodyText"/>
              <w:jc w:val="left"/>
              <w:rPr>
                <w:rFonts w:cs="Arial"/>
                <w:sz w:val="16"/>
              </w:rPr>
            </w:pPr>
            <w:r>
              <w:rPr>
                <w:rFonts w:cs="Arial"/>
                <w:sz w:val="16"/>
              </w:rPr>
              <w:t>Earthen/Mud/Adobe/Rammed Earthen Walls</w:t>
            </w:r>
          </w:p>
        </w:tc>
        <w:tc>
          <w:tcPr>
            <w:tcW w:w="540" w:type="dxa"/>
          </w:tcPr>
          <w:p w:rsidR="0032355C" w:rsidRDefault="0032355C" w:rsidP="00960D56">
            <w:pPr>
              <w:pStyle w:val="BodyText"/>
              <w:rPr>
                <w:rFonts w:cs="Arial"/>
                <w:sz w:val="16"/>
              </w:rPr>
            </w:pPr>
            <w:r>
              <w:rPr>
                <w:rFonts w:cs="Arial"/>
                <w:sz w:val="16"/>
              </w:rPr>
              <w:t>3</w:t>
            </w:r>
          </w:p>
        </w:tc>
        <w:tc>
          <w:tcPr>
            <w:tcW w:w="4170" w:type="dxa"/>
          </w:tcPr>
          <w:p w:rsidR="0032355C" w:rsidRDefault="0032355C" w:rsidP="00960D56">
            <w:pPr>
              <w:pStyle w:val="BodyText"/>
              <w:rPr>
                <w:rFonts w:cs="Arial"/>
                <w:sz w:val="16"/>
              </w:rPr>
            </w:pPr>
            <w:r>
              <w:rPr>
                <w:rFonts w:cs="Arial"/>
                <w:sz w:val="16"/>
              </w:rPr>
              <w:t xml:space="preserve">Mud walls </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4</w:t>
            </w:r>
          </w:p>
        </w:tc>
        <w:tc>
          <w:tcPr>
            <w:tcW w:w="4170" w:type="dxa"/>
          </w:tcPr>
          <w:p w:rsidR="0032355C" w:rsidRDefault="0032355C" w:rsidP="00960D56">
            <w:pPr>
              <w:pStyle w:val="BodyText"/>
              <w:rPr>
                <w:rFonts w:cs="Arial"/>
                <w:sz w:val="16"/>
              </w:rPr>
            </w:pPr>
            <w:r>
              <w:rPr>
                <w:rFonts w:cs="Arial"/>
                <w:sz w:val="16"/>
              </w:rPr>
              <w:t>Mud walls with horizontal wood elements</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5</w:t>
            </w:r>
          </w:p>
        </w:tc>
        <w:tc>
          <w:tcPr>
            <w:tcW w:w="4170" w:type="dxa"/>
          </w:tcPr>
          <w:p w:rsidR="0032355C" w:rsidRDefault="0032355C" w:rsidP="00960D56">
            <w:pPr>
              <w:pStyle w:val="BodyText"/>
              <w:rPr>
                <w:rFonts w:cs="Arial"/>
                <w:sz w:val="16"/>
              </w:rPr>
            </w:pPr>
            <w:r>
              <w:rPr>
                <w:rFonts w:cs="Arial"/>
                <w:sz w:val="16"/>
              </w:rPr>
              <w:t>Adobe block or brick walls</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6</w:t>
            </w:r>
          </w:p>
        </w:tc>
        <w:tc>
          <w:tcPr>
            <w:tcW w:w="4170" w:type="dxa"/>
          </w:tcPr>
          <w:p w:rsidR="0032355C" w:rsidRDefault="0032355C" w:rsidP="00960D56">
            <w:pPr>
              <w:pStyle w:val="BodyText"/>
              <w:rPr>
                <w:rFonts w:cs="Arial"/>
                <w:sz w:val="16"/>
              </w:rPr>
            </w:pPr>
            <w:r>
              <w:rPr>
                <w:rFonts w:cs="Arial"/>
                <w:sz w:val="16"/>
              </w:rPr>
              <w:t>Rammed earth/</w:t>
            </w:r>
            <w:proofErr w:type="spellStart"/>
            <w:r>
              <w:rPr>
                <w:rFonts w:cs="Arial"/>
                <w:sz w:val="16"/>
              </w:rPr>
              <w:t>Pise</w:t>
            </w:r>
            <w:proofErr w:type="spellEnd"/>
            <w:r>
              <w:rPr>
                <w:rFonts w:cs="Arial"/>
                <w:sz w:val="16"/>
              </w:rPr>
              <w:t xml:space="preserve"> construction</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val="restart"/>
          </w:tcPr>
          <w:p w:rsidR="0032355C" w:rsidRDefault="0032355C" w:rsidP="00960D56">
            <w:pPr>
              <w:pStyle w:val="BodyText"/>
              <w:jc w:val="left"/>
              <w:rPr>
                <w:rFonts w:cs="Arial"/>
                <w:sz w:val="16"/>
              </w:rPr>
            </w:pPr>
            <w:proofErr w:type="gramStart"/>
            <w:r>
              <w:rPr>
                <w:rFonts w:cs="Arial"/>
                <w:sz w:val="16"/>
              </w:rPr>
              <w:t>Unreinforced  brick</w:t>
            </w:r>
            <w:proofErr w:type="gramEnd"/>
            <w:r>
              <w:rPr>
                <w:rFonts w:cs="Arial"/>
                <w:sz w:val="16"/>
              </w:rPr>
              <w:t xml:space="preserve"> masonry walls</w:t>
            </w:r>
          </w:p>
        </w:tc>
        <w:tc>
          <w:tcPr>
            <w:tcW w:w="540" w:type="dxa"/>
          </w:tcPr>
          <w:p w:rsidR="0032355C" w:rsidRDefault="0032355C" w:rsidP="00960D56">
            <w:pPr>
              <w:pStyle w:val="BodyText"/>
              <w:rPr>
                <w:rFonts w:cs="Arial"/>
                <w:sz w:val="16"/>
              </w:rPr>
            </w:pPr>
            <w:r>
              <w:rPr>
                <w:rFonts w:cs="Arial"/>
                <w:sz w:val="16"/>
              </w:rPr>
              <w:t>7</w:t>
            </w:r>
          </w:p>
        </w:tc>
        <w:tc>
          <w:tcPr>
            <w:tcW w:w="4170" w:type="dxa"/>
          </w:tcPr>
          <w:p w:rsidR="0032355C" w:rsidRDefault="0032355C" w:rsidP="00960D56">
            <w:pPr>
              <w:pStyle w:val="BodyText"/>
              <w:rPr>
                <w:rFonts w:cs="Arial"/>
                <w:sz w:val="16"/>
              </w:rPr>
            </w:pPr>
            <w:r>
              <w:rPr>
                <w:rFonts w:cs="Arial"/>
                <w:sz w:val="16"/>
              </w:rPr>
              <w:t>Unreinforced brick masonry in mud or lime mortar</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8</w:t>
            </w:r>
          </w:p>
        </w:tc>
        <w:tc>
          <w:tcPr>
            <w:tcW w:w="4170" w:type="dxa"/>
          </w:tcPr>
          <w:p w:rsidR="0032355C" w:rsidRDefault="0032355C" w:rsidP="00960D56">
            <w:pPr>
              <w:pStyle w:val="BodyText"/>
              <w:rPr>
                <w:rFonts w:cs="Arial"/>
                <w:sz w:val="16"/>
              </w:rPr>
            </w:pPr>
            <w:r>
              <w:rPr>
                <w:rFonts w:cs="Arial"/>
                <w:sz w:val="16"/>
              </w:rPr>
              <w:t xml:space="preserve">Unreinforced brick masonry in mud or lime mortar with vertical posts </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9</w:t>
            </w:r>
          </w:p>
        </w:tc>
        <w:tc>
          <w:tcPr>
            <w:tcW w:w="4170" w:type="dxa"/>
          </w:tcPr>
          <w:p w:rsidR="0032355C" w:rsidRDefault="0032355C" w:rsidP="00960D56">
            <w:pPr>
              <w:pStyle w:val="BodyText"/>
              <w:rPr>
                <w:rFonts w:cs="Arial"/>
                <w:sz w:val="16"/>
              </w:rPr>
            </w:pPr>
            <w:r>
              <w:rPr>
                <w:rFonts w:cs="Arial"/>
                <w:sz w:val="16"/>
              </w:rPr>
              <w:t xml:space="preserve">Unreinforced brick masonry in cement or lime mortar with reinforced concrete floor/roof slabs </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tcPr>
          <w:p w:rsidR="0032355C" w:rsidRDefault="0032355C" w:rsidP="00960D56">
            <w:pPr>
              <w:pStyle w:val="BodyText"/>
              <w:rPr>
                <w:rFonts w:cs="Arial"/>
                <w:sz w:val="16"/>
              </w:rPr>
            </w:pPr>
            <w:r>
              <w:rPr>
                <w:rFonts w:cs="Arial"/>
                <w:sz w:val="16"/>
              </w:rPr>
              <w:t>Confined masonry</w:t>
            </w:r>
          </w:p>
        </w:tc>
        <w:tc>
          <w:tcPr>
            <w:tcW w:w="540" w:type="dxa"/>
          </w:tcPr>
          <w:p w:rsidR="0032355C" w:rsidRDefault="0032355C" w:rsidP="00960D56">
            <w:pPr>
              <w:pStyle w:val="BodyText"/>
              <w:rPr>
                <w:rFonts w:cs="Arial"/>
                <w:sz w:val="16"/>
              </w:rPr>
            </w:pPr>
            <w:r>
              <w:rPr>
                <w:rFonts w:cs="Arial"/>
                <w:sz w:val="16"/>
              </w:rPr>
              <w:t>10</w:t>
            </w:r>
          </w:p>
        </w:tc>
        <w:tc>
          <w:tcPr>
            <w:tcW w:w="4170" w:type="dxa"/>
          </w:tcPr>
          <w:p w:rsidR="0032355C" w:rsidRDefault="0032355C" w:rsidP="00960D56">
            <w:pPr>
              <w:pStyle w:val="BodyText"/>
              <w:rPr>
                <w:rFonts w:cs="Arial"/>
                <w:sz w:val="16"/>
              </w:rPr>
            </w:pPr>
            <w:r>
              <w:rPr>
                <w:rFonts w:cs="Arial"/>
                <w:sz w:val="16"/>
              </w:rPr>
              <w:t xml:space="preserve">Confined brick/block masonry with concrete posts/tie columns and beams </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val="restart"/>
            <w:vAlign w:val="center"/>
          </w:tcPr>
          <w:p w:rsidR="0032355C" w:rsidRDefault="0032355C" w:rsidP="00960D56">
            <w:pPr>
              <w:pStyle w:val="BodyText"/>
              <w:jc w:val="left"/>
              <w:rPr>
                <w:rFonts w:cs="Arial"/>
                <w:sz w:val="16"/>
              </w:rPr>
            </w:pPr>
            <w:r>
              <w:rPr>
                <w:rFonts w:cs="Arial"/>
                <w:sz w:val="16"/>
              </w:rPr>
              <w:t>Concrete block masonry</w:t>
            </w:r>
          </w:p>
        </w:tc>
        <w:tc>
          <w:tcPr>
            <w:tcW w:w="540" w:type="dxa"/>
          </w:tcPr>
          <w:p w:rsidR="0032355C" w:rsidRDefault="0032355C" w:rsidP="00960D56">
            <w:pPr>
              <w:pStyle w:val="BodyText"/>
              <w:rPr>
                <w:rFonts w:cs="Arial"/>
                <w:sz w:val="16"/>
              </w:rPr>
            </w:pPr>
            <w:r>
              <w:rPr>
                <w:rFonts w:cs="Arial"/>
                <w:sz w:val="16"/>
              </w:rPr>
              <w:t>11</w:t>
            </w:r>
          </w:p>
        </w:tc>
        <w:tc>
          <w:tcPr>
            <w:tcW w:w="4170" w:type="dxa"/>
          </w:tcPr>
          <w:p w:rsidR="0032355C" w:rsidRDefault="0032355C" w:rsidP="00960D56">
            <w:pPr>
              <w:pStyle w:val="BodyText"/>
              <w:rPr>
                <w:rFonts w:cs="Arial"/>
                <w:sz w:val="16"/>
              </w:rPr>
            </w:pPr>
            <w:r>
              <w:rPr>
                <w:rFonts w:cs="Arial"/>
                <w:sz w:val="16"/>
              </w:rPr>
              <w:t>Unreinforced in lime or cement mortar (various floor/roof systems)</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12</w:t>
            </w:r>
          </w:p>
        </w:tc>
        <w:tc>
          <w:tcPr>
            <w:tcW w:w="4170" w:type="dxa"/>
          </w:tcPr>
          <w:p w:rsidR="0032355C" w:rsidRDefault="0032355C" w:rsidP="00960D56">
            <w:pPr>
              <w:pStyle w:val="BodyText"/>
              <w:rPr>
                <w:rFonts w:cs="Arial"/>
                <w:sz w:val="16"/>
              </w:rPr>
            </w:pPr>
            <w:r>
              <w:rPr>
                <w:rFonts w:cs="Arial"/>
                <w:sz w:val="16"/>
              </w:rPr>
              <w:t>Reinforced, in cement mortar (various floor/roof systems)</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13</w:t>
            </w:r>
          </w:p>
        </w:tc>
        <w:tc>
          <w:tcPr>
            <w:tcW w:w="4170" w:type="dxa"/>
          </w:tcPr>
          <w:p w:rsidR="0032355C" w:rsidRDefault="0032355C" w:rsidP="00960D56">
            <w:pPr>
              <w:pStyle w:val="BodyText"/>
              <w:rPr>
                <w:rFonts w:cs="Arial"/>
                <w:sz w:val="16"/>
              </w:rPr>
            </w:pPr>
            <w:r>
              <w:rPr>
                <w:rFonts w:cs="Arial"/>
                <w:sz w:val="16"/>
              </w:rPr>
              <w:t>Large concrete block walls with concrete floors and roofs</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restart"/>
            <w:textDirection w:val="btLr"/>
            <w:vAlign w:val="center"/>
          </w:tcPr>
          <w:p w:rsidR="0032355C" w:rsidRDefault="0032355C" w:rsidP="00960D56">
            <w:pPr>
              <w:pStyle w:val="BodyText"/>
              <w:jc w:val="center"/>
              <w:rPr>
                <w:rFonts w:cs="Arial"/>
                <w:sz w:val="16"/>
              </w:rPr>
            </w:pPr>
            <w:r>
              <w:rPr>
                <w:rFonts w:cs="Arial"/>
                <w:sz w:val="16"/>
              </w:rPr>
              <w:t>Structural concrete</w:t>
            </w:r>
          </w:p>
        </w:tc>
        <w:tc>
          <w:tcPr>
            <w:tcW w:w="1669" w:type="dxa"/>
            <w:vMerge w:val="restart"/>
            <w:vAlign w:val="center"/>
          </w:tcPr>
          <w:p w:rsidR="0032355C" w:rsidRDefault="0032355C" w:rsidP="00960D56">
            <w:pPr>
              <w:pStyle w:val="BodyText"/>
              <w:jc w:val="left"/>
              <w:rPr>
                <w:rFonts w:cs="Arial"/>
                <w:sz w:val="16"/>
              </w:rPr>
            </w:pPr>
            <w:r>
              <w:rPr>
                <w:rFonts w:cs="Arial"/>
                <w:sz w:val="16"/>
              </w:rPr>
              <w:t>Moment resisting frame</w:t>
            </w:r>
          </w:p>
        </w:tc>
        <w:tc>
          <w:tcPr>
            <w:tcW w:w="540" w:type="dxa"/>
          </w:tcPr>
          <w:p w:rsidR="0032355C" w:rsidRDefault="0032355C" w:rsidP="00960D56">
            <w:pPr>
              <w:pStyle w:val="BodyText"/>
              <w:rPr>
                <w:rFonts w:cs="Arial"/>
                <w:sz w:val="16"/>
              </w:rPr>
            </w:pPr>
            <w:r>
              <w:rPr>
                <w:rFonts w:cs="Arial"/>
                <w:sz w:val="16"/>
              </w:rPr>
              <w:t>14</w:t>
            </w:r>
          </w:p>
        </w:tc>
        <w:tc>
          <w:tcPr>
            <w:tcW w:w="4170" w:type="dxa"/>
          </w:tcPr>
          <w:p w:rsidR="0032355C" w:rsidRDefault="0032355C" w:rsidP="00960D56">
            <w:pPr>
              <w:pStyle w:val="BodyText"/>
              <w:rPr>
                <w:rFonts w:cs="Arial"/>
                <w:sz w:val="16"/>
              </w:rPr>
            </w:pPr>
            <w:r>
              <w:rPr>
                <w:rFonts w:cs="Arial"/>
                <w:sz w:val="16"/>
              </w:rPr>
              <w:t>Designed for gravity loads only (predating seismic codes i.e. no seismic features)</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15</w:t>
            </w:r>
          </w:p>
        </w:tc>
        <w:tc>
          <w:tcPr>
            <w:tcW w:w="4170" w:type="dxa"/>
          </w:tcPr>
          <w:p w:rsidR="0032355C" w:rsidRDefault="0032355C" w:rsidP="00960D56">
            <w:pPr>
              <w:pStyle w:val="BodyText"/>
              <w:rPr>
                <w:rFonts w:cs="Arial"/>
                <w:sz w:val="16"/>
              </w:rPr>
            </w:pPr>
            <w:r>
              <w:rPr>
                <w:rFonts w:cs="Arial"/>
                <w:sz w:val="16"/>
              </w:rPr>
              <w:t>Designed with seismic features (various ages)</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08" w:type="dxa"/>
          </w:tcPr>
          <w:p w:rsidR="0032355C" w:rsidRDefault="0032355C" w:rsidP="00960D56">
            <w:pPr>
              <w:pStyle w:val="BodyText"/>
              <w:rPr>
                <w:rFonts w:cs="Arial"/>
                <w:sz w:val="16"/>
              </w:rPr>
            </w:pPr>
            <w:r>
              <w:rPr>
                <w:rFonts w:cs="Arial"/>
                <w:sz w:val="16"/>
              </w:rPr>
              <w:t>-|</w:t>
            </w: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16</w:t>
            </w:r>
          </w:p>
        </w:tc>
        <w:tc>
          <w:tcPr>
            <w:tcW w:w="4170" w:type="dxa"/>
          </w:tcPr>
          <w:p w:rsidR="0032355C" w:rsidRDefault="0032355C" w:rsidP="00960D56">
            <w:pPr>
              <w:pStyle w:val="BodyText"/>
              <w:rPr>
                <w:rFonts w:cs="Arial"/>
                <w:sz w:val="16"/>
              </w:rPr>
            </w:pPr>
            <w:r>
              <w:rPr>
                <w:rFonts w:cs="Arial"/>
                <w:sz w:val="16"/>
              </w:rPr>
              <w:t>Frame with unreinforced masonry infill walls</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17</w:t>
            </w:r>
          </w:p>
        </w:tc>
        <w:tc>
          <w:tcPr>
            <w:tcW w:w="4170" w:type="dxa"/>
          </w:tcPr>
          <w:p w:rsidR="0032355C" w:rsidRDefault="0032355C" w:rsidP="00960D56">
            <w:pPr>
              <w:pStyle w:val="BodyText"/>
              <w:rPr>
                <w:rFonts w:cs="Arial"/>
                <w:sz w:val="16"/>
              </w:rPr>
            </w:pPr>
            <w:r>
              <w:rPr>
                <w:rFonts w:cs="Arial"/>
                <w:sz w:val="16"/>
              </w:rPr>
              <w:t>Flat slab structure</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18</w:t>
            </w:r>
          </w:p>
        </w:tc>
        <w:tc>
          <w:tcPr>
            <w:tcW w:w="4170" w:type="dxa"/>
          </w:tcPr>
          <w:p w:rsidR="0032355C" w:rsidRDefault="0032355C" w:rsidP="00960D56">
            <w:pPr>
              <w:pStyle w:val="BodyText"/>
              <w:rPr>
                <w:rFonts w:cs="Arial"/>
                <w:sz w:val="16"/>
              </w:rPr>
            </w:pPr>
            <w:r>
              <w:rPr>
                <w:rFonts w:cs="Arial"/>
                <w:sz w:val="16"/>
              </w:rPr>
              <w:t>Precast frame structure</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19</w:t>
            </w:r>
          </w:p>
        </w:tc>
        <w:tc>
          <w:tcPr>
            <w:tcW w:w="4170" w:type="dxa"/>
          </w:tcPr>
          <w:p w:rsidR="0032355C" w:rsidRDefault="0032355C" w:rsidP="00960D56">
            <w:pPr>
              <w:pStyle w:val="BodyText"/>
              <w:rPr>
                <w:rFonts w:cs="Arial"/>
                <w:sz w:val="16"/>
              </w:rPr>
            </w:pPr>
            <w:r>
              <w:rPr>
                <w:rFonts w:cs="Arial"/>
                <w:sz w:val="16"/>
              </w:rPr>
              <w:t>Frame with concrete shear walls-dual system</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20</w:t>
            </w:r>
          </w:p>
        </w:tc>
        <w:tc>
          <w:tcPr>
            <w:tcW w:w="4170" w:type="dxa"/>
          </w:tcPr>
          <w:p w:rsidR="0032355C" w:rsidRDefault="0032355C" w:rsidP="00960D56">
            <w:pPr>
              <w:pStyle w:val="BodyText"/>
              <w:rPr>
                <w:rFonts w:cs="Arial"/>
                <w:sz w:val="16"/>
              </w:rPr>
            </w:pPr>
            <w:r>
              <w:rPr>
                <w:rFonts w:cs="Arial"/>
                <w:sz w:val="16"/>
              </w:rPr>
              <w:t xml:space="preserve">Precast </w:t>
            </w:r>
            <w:proofErr w:type="spellStart"/>
            <w:r>
              <w:rPr>
                <w:rFonts w:cs="Arial"/>
                <w:sz w:val="16"/>
              </w:rPr>
              <w:t>prestressed</w:t>
            </w:r>
            <w:proofErr w:type="spellEnd"/>
            <w:r>
              <w:rPr>
                <w:rFonts w:cs="Arial"/>
                <w:sz w:val="16"/>
              </w:rPr>
              <w:t xml:space="preserve"> frame with shear walls</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val="restart"/>
            <w:vAlign w:val="center"/>
          </w:tcPr>
          <w:p w:rsidR="0032355C" w:rsidRDefault="0032355C" w:rsidP="00960D56">
            <w:pPr>
              <w:pStyle w:val="BodyText"/>
              <w:jc w:val="left"/>
              <w:rPr>
                <w:rFonts w:cs="Arial"/>
                <w:sz w:val="16"/>
              </w:rPr>
            </w:pPr>
            <w:r>
              <w:rPr>
                <w:rFonts w:cs="Arial"/>
                <w:sz w:val="16"/>
              </w:rPr>
              <w:t>Shear wall structure</w:t>
            </w:r>
          </w:p>
        </w:tc>
        <w:tc>
          <w:tcPr>
            <w:tcW w:w="540" w:type="dxa"/>
          </w:tcPr>
          <w:p w:rsidR="0032355C" w:rsidRDefault="0032355C" w:rsidP="00960D56">
            <w:pPr>
              <w:pStyle w:val="BodyText"/>
              <w:rPr>
                <w:rFonts w:cs="Arial"/>
                <w:sz w:val="16"/>
              </w:rPr>
            </w:pPr>
            <w:r>
              <w:rPr>
                <w:rFonts w:cs="Arial"/>
                <w:sz w:val="16"/>
              </w:rPr>
              <w:t>21</w:t>
            </w:r>
          </w:p>
        </w:tc>
        <w:tc>
          <w:tcPr>
            <w:tcW w:w="4170" w:type="dxa"/>
          </w:tcPr>
          <w:p w:rsidR="0032355C" w:rsidRDefault="0032355C" w:rsidP="00960D56">
            <w:pPr>
              <w:pStyle w:val="BodyText"/>
              <w:rPr>
                <w:rFonts w:cs="Arial"/>
                <w:sz w:val="16"/>
              </w:rPr>
            </w:pPr>
            <w:r>
              <w:rPr>
                <w:rFonts w:cs="Arial"/>
                <w:sz w:val="16"/>
              </w:rPr>
              <w:t>Walls cast in-situ</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08" w:type="dxa"/>
          </w:tcPr>
          <w:p w:rsidR="0032355C" w:rsidRDefault="0032355C" w:rsidP="00960D56">
            <w:pPr>
              <w:pStyle w:val="BodyText"/>
              <w:rPr>
                <w:rFonts w:cs="Arial"/>
                <w:sz w:val="16"/>
              </w:rPr>
            </w:pPr>
            <w:r>
              <w:rPr>
                <w:rFonts w:cs="Arial"/>
                <w:sz w:val="16"/>
              </w:rPr>
              <w:t>-|</w:t>
            </w:r>
          </w:p>
        </w:tc>
      </w:tr>
      <w:tr w:rsidR="0032355C" w:rsidTr="00960D56">
        <w:tblPrEx>
          <w:tblCellMar>
            <w:top w:w="0" w:type="dxa"/>
            <w:bottom w:w="0" w:type="dxa"/>
          </w:tblCellMar>
        </w:tblPrEx>
        <w:trPr>
          <w:cantSplit/>
        </w:trPr>
        <w:tc>
          <w:tcPr>
            <w:tcW w:w="959" w:type="dxa"/>
            <w:vMerge/>
            <w:vAlign w:val="center"/>
          </w:tcPr>
          <w:p w:rsidR="0032355C" w:rsidRDefault="0032355C" w:rsidP="00960D56">
            <w:pPr>
              <w:pStyle w:val="BodyText"/>
              <w:jc w:val="center"/>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22</w:t>
            </w:r>
          </w:p>
        </w:tc>
        <w:tc>
          <w:tcPr>
            <w:tcW w:w="4170" w:type="dxa"/>
          </w:tcPr>
          <w:p w:rsidR="0032355C" w:rsidRDefault="0032355C" w:rsidP="00960D56">
            <w:pPr>
              <w:pStyle w:val="BodyText"/>
              <w:rPr>
                <w:rFonts w:cs="Arial"/>
                <w:sz w:val="16"/>
              </w:rPr>
            </w:pPr>
            <w:r>
              <w:rPr>
                <w:rFonts w:cs="Arial"/>
                <w:sz w:val="16"/>
              </w:rPr>
              <w:t>Precast wall panel structure</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bl>
    <w:p w:rsidR="0032355C" w:rsidRDefault="0032355C" w:rsidP="0032355C">
      <w:r>
        <w:br w:type="page"/>
      </w:r>
    </w:p>
    <w:tbl>
      <w:tblPr>
        <w:tblpPr w:leftFromText="180" w:rightFromText="180" w:vertAnchor="text" w:tblpY="1"/>
        <w:tblOverlap w:val="neve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669"/>
        <w:gridCol w:w="540"/>
        <w:gridCol w:w="4170"/>
        <w:gridCol w:w="420"/>
        <w:gridCol w:w="420"/>
        <w:gridCol w:w="420"/>
        <w:gridCol w:w="420"/>
        <w:gridCol w:w="420"/>
        <w:gridCol w:w="408"/>
      </w:tblGrid>
      <w:tr w:rsidR="0032355C" w:rsidTr="00960D56">
        <w:tblPrEx>
          <w:tblCellMar>
            <w:top w:w="0" w:type="dxa"/>
            <w:bottom w:w="0" w:type="dxa"/>
          </w:tblCellMar>
        </w:tblPrEx>
        <w:trPr>
          <w:cantSplit/>
        </w:trPr>
        <w:tc>
          <w:tcPr>
            <w:tcW w:w="959" w:type="dxa"/>
            <w:vMerge w:val="restart"/>
            <w:textDirection w:val="btLr"/>
            <w:vAlign w:val="center"/>
          </w:tcPr>
          <w:p w:rsidR="0032355C" w:rsidRDefault="0032355C" w:rsidP="00960D56">
            <w:pPr>
              <w:pStyle w:val="BodyText"/>
              <w:jc w:val="center"/>
              <w:rPr>
                <w:rFonts w:cs="Arial"/>
                <w:sz w:val="16"/>
              </w:rPr>
            </w:pPr>
            <w:r>
              <w:rPr>
                <w:rFonts w:cs="Arial"/>
                <w:sz w:val="16"/>
              </w:rPr>
              <w:t>Steel</w:t>
            </w:r>
          </w:p>
        </w:tc>
        <w:tc>
          <w:tcPr>
            <w:tcW w:w="1669" w:type="dxa"/>
            <w:vMerge w:val="restart"/>
          </w:tcPr>
          <w:p w:rsidR="0032355C" w:rsidRDefault="0032355C" w:rsidP="00960D56">
            <w:pPr>
              <w:pStyle w:val="BodyText"/>
              <w:rPr>
                <w:rFonts w:cs="Arial"/>
                <w:sz w:val="16"/>
              </w:rPr>
            </w:pPr>
            <w:r>
              <w:rPr>
                <w:rFonts w:cs="Arial"/>
                <w:sz w:val="16"/>
              </w:rPr>
              <w:t>Moment-resisting frame</w:t>
            </w:r>
          </w:p>
        </w:tc>
        <w:tc>
          <w:tcPr>
            <w:tcW w:w="540" w:type="dxa"/>
          </w:tcPr>
          <w:p w:rsidR="0032355C" w:rsidRDefault="0032355C" w:rsidP="00960D56">
            <w:pPr>
              <w:pStyle w:val="BodyText"/>
              <w:rPr>
                <w:rFonts w:cs="Arial"/>
                <w:sz w:val="16"/>
              </w:rPr>
            </w:pPr>
            <w:r>
              <w:rPr>
                <w:rFonts w:cs="Arial"/>
                <w:sz w:val="16"/>
              </w:rPr>
              <w:t>23</w:t>
            </w:r>
          </w:p>
        </w:tc>
        <w:tc>
          <w:tcPr>
            <w:tcW w:w="4170" w:type="dxa"/>
          </w:tcPr>
          <w:p w:rsidR="0032355C" w:rsidRDefault="0032355C" w:rsidP="00960D56">
            <w:pPr>
              <w:pStyle w:val="BodyText"/>
              <w:rPr>
                <w:rFonts w:cs="Arial"/>
                <w:sz w:val="16"/>
              </w:rPr>
            </w:pPr>
            <w:r>
              <w:rPr>
                <w:rFonts w:cs="Arial"/>
                <w:sz w:val="16"/>
              </w:rPr>
              <w:t>With brick masonry partitions</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Height w:val="70"/>
        </w:trPr>
        <w:tc>
          <w:tcPr>
            <w:tcW w:w="959" w:type="dxa"/>
            <w:vMerge/>
          </w:tcPr>
          <w:p w:rsidR="0032355C" w:rsidRDefault="0032355C" w:rsidP="00960D56">
            <w:pPr>
              <w:pStyle w:val="BodyText"/>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24</w:t>
            </w:r>
          </w:p>
        </w:tc>
        <w:tc>
          <w:tcPr>
            <w:tcW w:w="4170" w:type="dxa"/>
          </w:tcPr>
          <w:p w:rsidR="0032355C" w:rsidRDefault="0032355C" w:rsidP="00960D56">
            <w:pPr>
              <w:pStyle w:val="BodyText"/>
              <w:rPr>
                <w:rFonts w:cs="Arial"/>
                <w:sz w:val="16"/>
              </w:rPr>
            </w:pPr>
            <w:r>
              <w:rPr>
                <w:rFonts w:cs="Arial"/>
                <w:sz w:val="16"/>
              </w:rPr>
              <w:t>With cast in-situ concrete walls</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textDirection w:val="btLr"/>
          </w:tcPr>
          <w:p w:rsidR="0032355C" w:rsidRDefault="0032355C" w:rsidP="00960D56">
            <w:pPr>
              <w:pStyle w:val="BodyText"/>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25</w:t>
            </w:r>
          </w:p>
        </w:tc>
        <w:tc>
          <w:tcPr>
            <w:tcW w:w="4170" w:type="dxa"/>
          </w:tcPr>
          <w:p w:rsidR="0032355C" w:rsidRDefault="0032355C" w:rsidP="00960D56">
            <w:pPr>
              <w:pStyle w:val="BodyText"/>
              <w:rPr>
                <w:rFonts w:cs="Arial"/>
                <w:sz w:val="16"/>
              </w:rPr>
            </w:pPr>
            <w:r>
              <w:rPr>
                <w:rFonts w:cs="Arial"/>
                <w:sz w:val="16"/>
              </w:rPr>
              <w:t xml:space="preserve">With lightweight partitions </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59" w:type="dxa"/>
            <w:vMerge/>
          </w:tcPr>
          <w:p w:rsidR="0032355C" w:rsidRDefault="0032355C" w:rsidP="00960D56">
            <w:pPr>
              <w:pStyle w:val="BodyText"/>
              <w:rPr>
                <w:rFonts w:cs="Arial"/>
                <w:sz w:val="16"/>
              </w:rPr>
            </w:pPr>
          </w:p>
        </w:tc>
        <w:tc>
          <w:tcPr>
            <w:tcW w:w="1669" w:type="dxa"/>
            <w:vMerge w:val="restart"/>
          </w:tcPr>
          <w:p w:rsidR="0032355C" w:rsidRDefault="0032355C" w:rsidP="00960D56">
            <w:pPr>
              <w:pStyle w:val="BodyText"/>
              <w:rPr>
                <w:rFonts w:cs="Arial"/>
                <w:sz w:val="16"/>
              </w:rPr>
            </w:pPr>
            <w:r>
              <w:rPr>
                <w:rFonts w:cs="Arial"/>
                <w:sz w:val="16"/>
              </w:rPr>
              <w:t>Braced frame</w:t>
            </w:r>
          </w:p>
        </w:tc>
        <w:tc>
          <w:tcPr>
            <w:tcW w:w="540" w:type="dxa"/>
          </w:tcPr>
          <w:p w:rsidR="0032355C" w:rsidRDefault="0032355C" w:rsidP="00960D56">
            <w:pPr>
              <w:pStyle w:val="BodyText"/>
              <w:rPr>
                <w:rFonts w:cs="Arial"/>
                <w:sz w:val="16"/>
              </w:rPr>
            </w:pPr>
            <w:r>
              <w:rPr>
                <w:rFonts w:cs="Arial"/>
                <w:sz w:val="16"/>
              </w:rPr>
              <w:t>26</w:t>
            </w:r>
          </w:p>
        </w:tc>
        <w:tc>
          <w:tcPr>
            <w:tcW w:w="4170" w:type="dxa"/>
          </w:tcPr>
          <w:p w:rsidR="0032355C" w:rsidRDefault="0032355C" w:rsidP="00960D56">
            <w:pPr>
              <w:pStyle w:val="BodyText"/>
              <w:rPr>
                <w:rFonts w:cs="Arial"/>
                <w:sz w:val="16"/>
              </w:rPr>
            </w:pPr>
            <w:r>
              <w:rPr>
                <w:rFonts w:cs="Arial"/>
                <w:sz w:val="16"/>
              </w:rPr>
              <w:t>Concentric</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08" w:type="dxa"/>
          </w:tcPr>
          <w:p w:rsidR="0032355C" w:rsidRDefault="0032355C" w:rsidP="00960D56">
            <w:pPr>
              <w:pStyle w:val="BodyText"/>
              <w:rPr>
                <w:rFonts w:cs="Arial"/>
                <w:sz w:val="16"/>
              </w:rPr>
            </w:pPr>
            <w:r>
              <w:rPr>
                <w:rFonts w:cs="Arial"/>
                <w:sz w:val="16"/>
              </w:rPr>
              <w:t>-|</w:t>
            </w:r>
          </w:p>
        </w:tc>
      </w:tr>
      <w:tr w:rsidR="0032355C" w:rsidTr="00960D56">
        <w:tblPrEx>
          <w:tblCellMar>
            <w:top w:w="0" w:type="dxa"/>
            <w:bottom w:w="0" w:type="dxa"/>
          </w:tblCellMar>
        </w:tblPrEx>
        <w:trPr>
          <w:cantSplit/>
        </w:trPr>
        <w:tc>
          <w:tcPr>
            <w:tcW w:w="959" w:type="dxa"/>
            <w:vMerge/>
          </w:tcPr>
          <w:p w:rsidR="0032355C" w:rsidRDefault="0032355C" w:rsidP="00960D56">
            <w:pPr>
              <w:pStyle w:val="BodyText"/>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27</w:t>
            </w:r>
          </w:p>
        </w:tc>
        <w:tc>
          <w:tcPr>
            <w:tcW w:w="4170" w:type="dxa"/>
          </w:tcPr>
          <w:p w:rsidR="0032355C" w:rsidRDefault="0032355C" w:rsidP="00960D56">
            <w:pPr>
              <w:pStyle w:val="BodyText"/>
              <w:rPr>
                <w:rFonts w:cs="Arial"/>
                <w:sz w:val="16"/>
              </w:rPr>
            </w:pPr>
            <w:r>
              <w:rPr>
                <w:rFonts w:cs="Arial"/>
                <w:sz w:val="16"/>
              </w:rPr>
              <w:t>Eccentric</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08" w:type="dxa"/>
          </w:tcPr>
          <w:p w:rsidR="0032355C" w:rsidRDefault="0032355C" w:rsidP="00960D56">
            <w:pPr>
              <w:pStyle w:val="BodyText"/>
              <w:rPr>
                <w:rFonts w:cs="Arial"/>
                <w:sz w:val="16"/>
              </w:rPr>
            </w:pPr>
          </w:p>
        </w:tc>
      </w:tr>
    </w:tbl>
    <w:tbl>
      <w:tblPr>
        <w:tblpPr w:leftFromText="180" w:rightFromText="180" w:vertAnchor="text" w:tblpX="-18" w:tblpY="1"/>
        <w:tblOverlap w:val="neve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669"/>
        <w:gridCol w:w="540"/>
        <w:gridCol w:w="4170"/>
        <w:gridCol w:w="420"/>
        <w:gridCol w:w="420"/>
        <w:gridCol w:w="420"/>
        <w:gridCol w:w="420"/>
        <w:gridCol w:w="420"/>
        <w:gridCol w:w="420"/>
      </w:tblGrid>
      <w:tr w:rsidR="0032355C" w:rsidTr="00960D56">
        <w:tblPrEx>
          <w:tblCellMar>
            <w:top w:w="0" w:type="dxa"/>
            <w:bottom w:w="0" w:type="dxa"/>
          </w:tblCellMar>
        </w:tblPrEx>
        <w:trPr>
          <w:cantSplit/>
        </w:trPr>
        <w:tc>
          <w:tcPr>
            <w:tcW w:w="977" w:type="dxa"/>
            <w:vMerge w:val="restart"/>
            <w:textDirection w:val="btLr"/>
            <w:vAlign w:val="center"/>
          </w:tcPr>
          <w:p w:rsidR="0032355C" w:rsidRDefault="0032355C" w:rsidP="00960D56">
            <w:pPr>
              <w:pStyle w:val="BodyText"/>
              <w:rPr>
                <w:rFonts w:cs="Arial"/>
                <w:sz w:val="16"/>
              </w:rPr>
            </w:pPr>
            <w:r>
              <w:rPr>
                <w:rFonts w:cs="Arial"/>
                <w:sz w:val="16"/>
              </w:rPr>
              <w:t>Wooden structures</w:t>
            </w:r>
          </w:p>
        </w:tc>
        <w:tc>
          <w:tcPr>
            <w:tcW w:w="1669" w:type="dxa"/>
            <w:vMerge w:val="restart"/>
            <w:vAlign w:val="center"/>
          </w:tcPr>
          <w:p w:rsidR="0032355C" w:rsidRDefault="0032355C" w:rsidP="00960D56">
            <w:pPr>
              <w:pStyle w:val="BodyText"/>
              <w:rPr>
                <w:rFonts w:cs="Arial"/>
                <w:sz w:val="16"/>
              </w:rPr>
            </w:pPr>
            <w:r>
              <w:rPr>
                <w:rFonts w:cs="Arial"/>
                <w:sz w:val="16"/>
              </w:rPr>
              <w:t>Load-bearing timber frame</w:t>
            </w:r>
          </w:p>
        </w:tc>
        <w:tc>
          <w:tcPr>
            <w:tcW w:w="540" w:type="dxa"/>
          </w:tcPr>
          <w:p w:rsidR="0032355C" w:rsidRDefault="0032355C" w:rsidP="00960D56">
            <w:pPr>
              <w:pStyle w:val="BodyText"/>
              <w:rPr>
                <w:rFonts w:cs="Arial"/>
                <w:sz w:val="16"/>
              </w:rPr>
            </w:pPr>
            <w:r>
              <w:rPr>
                <w:rFonts w:cs="Arial"/>
                <w:sz w:val="16"/>
              </w:rPr>
              <w:t>28</w:t>
            </w:r>
          </w:p>
        </w:tc>
        <w:tc>
          <w:tcPr>
            <w:tcW w:w="4170" w:type="dxa"/>
          </w:tcPr>
          <w:p w:rsidR="0032355C" w:rsidRDefault="0032355C" w:rsidP="00960D56">
            <w:pPr>
              <w:pStyle w:val="BodyText"/>
              <w:rPr>
                <w:rFonts w:cs="Arial"/>
                <w:sz w:val="16"/>
              </w:rPr>
            </w:pPr>
            <w:r>
              <w:rPr>
                <w:rFonts w:cs="Arial"/>
                <w:sz w:val="16"/>
              </w:rPr>
              <w:t xml:space="preserve">Thatch </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77" w:type="dxa"/>
            <w:vMerge/>
            <w:textDirection w:val="btLr"/>
          </w:tcPr>
          <w:p w:rsidR="0032355C" w:rsidRDefault="0032355C" w:rsidP="00960D56">
            <w:pPr>
              <w:pStyle w:val="BodyText"/>
              <w:rPr>
                <w:rFonts w:cs="Arial"/>
                <w:sz w:val="16"/>
              </w:rPr>
            </w:pPr>
          </w:p>
        </w:tc>
        <w:tc>
          <w:tcPr>
            <w:tcW w:w="1669" w:type="dxa"/>
            <w:vMerge/>
            <w:vAlign w:val="center"/>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29</w:t>
            </w:r>
          </w:p>
        </w:tc>
        <w:tc>
          <w:tcPr>
            <w:tcW w:w="4170" w:type="dxa"/>
          </w:tcPr>
          <w:p w:rsidR="0032355C" w:rsidRDefault="0032355C" w:rsidP="00960D56">
            <w:pPr>
              <w:pStyle w:val="BodyText"/>
              <w:rPr>
                <w:rFonts w:cs="Arial"/>
                <w:sz w:val="16"/>
              </w:rPr>
            </w:pPr>
            <w:r>
              <w:rPr>
                <w:rFonts w:cs="Arial"/>
                <w:sz w:val="16"/>
              </w:rPr>
              <w:t>Post and beam frame</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77" w:type="dxa"/>
            <w:vMerge/>
          </w:tcPr>
          <w:p w:rsidR="0032355C" w:rsidRDefault="0032355C" w:rsidP="00960D56">
            <w:pPr>
              <w:pStyle w:val="BodyText"/>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30</w:t>
            </w:r>
          </w:p>
        </w:tc>
        <w:tc>
          <w:tcPr>
            <w:tcW w:w="4170" w:type="dxa"/>
          </w:tcPr>
          <w:p w:rsidR="0032355C" w:rsidRDefault="0032355C" w:rsidP="00960D56">
            <w:pPr>
              <w:pStyle w:val="BodyText"/>
              <w:rPr>
                <w:rFonts w:cs="Arial"/>
                <w:sz w:val="16"/>
              </w:rPr>
            </w:pPr>
            <w:r>
              <w:rPr>
                <w:rFonts w:cs="Arial"/>
                <w:sz w:val="16"/>
              </w:rPr>
              <w:t>Walls with bamboo/reed mesh and post (Wattle and Daub)</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77" w:type="dxa"/>
            <w:vMerge/>
          </w:tcPr>
          <w:p w:rsidR="0032355C" w:rsidRDefault="0032355C" w:rsidP="00960D56">
            <w:pPr>
              <w:pStyle w:val="BodyText"/>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31</w:t>
            </w:r>
          </w:p>
        </w:tc>
        <w:tc>
          <w:tcPr>
            <w:tcW w:w="4170" w:type="dxa"/>
          </w:tcPr>
          <w:p w:rsidR="0032355C" w:rsidRDefault="0032355C" w:rsidP="00960D56">
            <w:pPr>
              <w:pStyle w:val="BodyText"/>
              <w:rPr>
                <w:rFonts w:cs="Arial"/>
                <w:sz w:val="16"/>
              </w:rPr>
            </w:pPr>
            <w:r>
              <w:rPr>
                <w:rFonts w:cs="Arial"/>
                <w:sz w:val="16"/>
              </w:rPr>
              <w:t>Wooden frame (with/without infill)</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77" w:type="dxa"/>
            <w:vMerge/>
          </w:tcPr>
          <w:p w:rsidR="0032355C" w:rsidRDefault="0032355C" w:rsidP="00960D56">
            <w:pPr>
              <w:pStyle w:val="BodyText"/>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32</w:t>
            </w:r>
          </w:p>
        </w:tc>
        <w:tc>
          <w:tcPr>
            <w:tcW w:w="4170" w:type="dxa"/>
          </w:tcPr>
          <w:p w:rsidR="0032355C" w:rsidRDefault="0032355C" w:rsidP="00960D56">
            <w:pPr>
              <w:pStyle w:val="BodyText"/>
              <w:rPr>
                <w:rFonts w:cs="Arial"/>
                <w:sz w:val="16"/>
              </w:rPr>
            </w:pPr>
            <w:r>
              <w:rPr>
                <w:rFonts w:cs="Arial"/>
                <w:sz w:val="16"/>
              </w:rPr>
              <w:t>Stud wall frame with plywood/gypsum board sheathing</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77" w:type="dxa"/>
            <w:vMerge/>
          </w:tcPr>
          <w:p w:rsidR="0032355C" w:rsidRDefault="0032355C" w:rsidP="00960D56">
            <w:pPr>
              <w:pStyle w:val="BodyText"/>
              <w:rPr>
                <w:rFonts w:cs="Arial"/>
                <w:sz w:val="16"/>
              </w:rPr>
            </w:pPr>
          </w:p>
        </w:tc>
        <w:tc>
          <w:tcPr>
            <w:tcW w:w="1669" w:type="dxa"/>
            <w:vMerge/>
          </w:tcPr>
          <w:p w:rsidR="0032355C" w:rsidRDefault="0032355C" w:rsidP="00960D56">
            <w:pPr>
              <w:pStyle w:val="BodyText"/>
              <w:rPr>
                <w:rFonts w:cs="Arial"/>
                <w:sz w:val="16"/>
              </w:rPr>
            </w:pPr>
          </w:p>
        </w:tc>
        <w:tc>
          <w:tcPr>
            <w:tcW w:w="540" w:type="dxa"/>
          </w:tcPr>
          <w:p w:rsidR="0032355C" w:rsidRDefault="0032355C" w:rsidP="00960D56">
            <w:pPr>
              <w:pStyle w:val="BodyText"/>
              <w:rPr>
                <w:rFonts w:cs="Arial"/>
                <w:sz w:val="16"/>
              </w:rPr>
            </w:pPr>
            <w:r>
              <w:rPr>
                <w:rFonts w:cs="Arial"/>
                <w:sz w:val="16"/>
              </w:rPr>
              <w:t>33</w:t>
            </w:r>
          </w:p>
        </w:tc>
        <w:tc>
          <w:tcPr>
            <w:tcW w:w="4170" w:type="dxa"/>
          </w:tcPr>
          <w:p w:rsidR="0032355C" w:rsidRDefault="0032355C" w:rsidP="00960D56">
            <w:pPr>
              <w:pStyle w:val="BodyText"/>
              <w:rPr>
                <w:rFonts w:cs="Arial"/>
                <w:sz w:val="16"/>
              </w:rPr>
            </w:pPr>
            <w:r>
              <w:rPr>
                <w:rFonts w:cs="Arial"/>
                <w:sz w:val="16"/>
              </w:rPr>
              <w:t>Wooden panel or log construction</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r>
              <w:rPr>
                <w:rFonts w:cs="Arial"/>
                <w:sz w:val="16"/>
              </w:rPr>
              <w:t>|-</w:t>
            </w:r>
          </w:p>
        </w:tc>
        <w:tc>
          <w:tcPr>
            <w:tcW w:w="420" w:type="dxa"/>
          </w:tcPr>
          <w:p w:rsidR="0032355C" w:rsidRDefault="0032355C" w:rsidP="00960D56">
            <w:pPr>
              <w:pStyle w:val="BodyText"/>
              <w:rPr>
                <w:rFonts w:cs="Arial"/>
                <w:sz w:val="16"/>
              </w:rPr>
            </w:pPr>
            <w:r>
              <w:rPr>
                <w:rFonts w:cs="Arial"/>
                <w:sz w:val="16"/>
              </w:rPr>
              <w:t>O</w:t>
            </w:r>
          </w:p>
        </w:tc>
        <w:tc>
          <w:tcPr>
            <w:tcW w:w="420" w:type="dxa"/>
          </w:tcPr>
          <w:p w:rsidR="0032355C" w:rsidRDefault="0032355C" w:rsidP="00960D56">
            <w:pPr>
              <w:pStyle w:val="BodyText"/>
              <w:rPr>
                <w:rFonts w:cs="Arial"/>
                <w:sz w:val="16"/>
              </w:rPr>
            </w:pPr>
            <w:r>
              <w:rPr>
                <w:rFonts w:cs="Arial"/>
                <w:sz w:val="16"/>
              </w:rPr>
              <w:t>-|</w:t>
            </w:r>
          </w:p>
        </w:tc>
      </w:tr>
      <w:tr w:rsidR="0032355C" w:rsidTr="00960D56">
        <w:tblPrEx>
          <w:tblCellMar>
            <w:top w:w="0" w:type="dxa"/>
            <w:bottom w:w="0" w:type="dxa"/>
          </w:tblCellMar>
        </w:tblPrEx>
        <w:trPr>
          <w:cantSplit/>
        </w:trPr>
        <w:tc>
          <w:tcPr>
            <w:tcW w:w="977" w:type="dxa"/>
          </w:tcPr>
          <w:p w:rsidR="0032355C" w:rsidRDefault="0032355C" w:rsidP="00960D56">
            <w:pPr>
              <w:pStyle w:val="BodyText"/>
              <w:rPr>
                <w:rFonts w:cs="Arial"/>
                <w:sz w:val="16"/>
              </w:rPr>
            </w:pPr>
            <w:r>
              <w:rPr>
                <w:rFonts w:cs="Arial"/>
                <w:sz w:val="16"/>
              </w:rPr>
              <w:t>Various</w:t>
            </w:r>
          </w:p>
        </w:tc>
        <w:tc>
          <w:tcPr>
            <w:tcW w:w="1669" w:type="dxa"/>
          </w:tcPr>
          <w:p w:rsidR="0032355C" w:rsidRDefault="0032355C" w:rsidP="00960D56">
            <w:pPr>
              <w:pStyle w:val="BodyText"/>
              <w:rPr>
                <w:rFonts w:cs="Arial"/>
                <w:sz w:val="16"/>
              </w:rPr>
            </w:pPr>
            <w:r>
              <w:rPr>
                <w:rFonts w:cs="Arial"/>
                <w:sz w:val="16"/>
              </w:rPr>
              <w:t>Seismic protection systems</w:t>
            </w:r>
          </w:p>
        </w:tc>
        <w:tc>
          <w:tcPr>
            <w:tcW w:w="540" w:type="dxa"/>
          </w:tcPr>
          <w:p w:rsidR="0032355C" w:rsidRDefault="0032355C" w:rsidP="00960D56">
            <w:pPr>
              <w:pStyle w:val="BodyText"/>
              <w:rPr>
                <w:rFonts w:cs="Arial"/>
                <w:sz w:val="16"/>
              </w:rPr>
            </w:pPr>
            <w:r>
              <w:rPr>
                <w:rFonts w:cs="Arial"/>
                <w:sz w:val="16"/>
              </w:rPr>
              <w:t>34</w:t>
            </w:r>
          </w:p>
        </w:tc>
        <w:tc>
          <w:tcPr>
            <w:tcW w:w="4170" w:type="dxa"/>
          </w:tcPr>
          <w:p w:rsidR="0032355C" w:rsidRDefault="0032355C" w:rsidP="00960D56">
            <w:pPr>
              <w:pStyle w:val="BodyText"/>
              <w:jc w:val="left"/>
              <w:rPr>
                <w:rFonts w:cs="Arial"/>
                <w:sz w:val="16"/>
              </w:rPr>
            </w:pPr>
            <w:r>
              <w:rPr>
                <w:rFonts w:cs="Arial"/>
                <w:sz w:val="16"/>
              </w:rPr>
              <w:t>Building protected with base isolation devices or seismic dampers</w:t>
            </w: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r>
      <w:tr w:rsidR="0032355C" w:rsidTr="00960D56">
        <w:tblPrEx>
          <w:tblCellMar>
            <w:top w:w="0" w:type="dxa"/>
            <w:bottom w:w="0" w:type="dxa"/>
          </w:tblCellMar>
        </w:tblPrEx>
        <w:trPr>
          <w:cantSplit/>
        </w:trPr>
        <w:tc>
          <w:tcPr>
            <w:tcW w:w="977" w:type="dxa"/>
          </w:tcPr>
          <w:p w:rsidR="0032355C" w:rsidRDefault="0032355C" w:rsidP="00960D56">
            <w:pPr>
              <w:pStyle w:val="BodyText"/>
              <w:rPr>
                <w:rFonts w:cs="Arial"/>
                <w:sz w:val="16"/>
              </w:rPr>
            </w:pPr>
          </w:p>
        </w:tc>
        <w:tc>
          <w:tcPr>
            <w:tcW w:w="1669" w:type="dxa"/>
          </w:tcPr>
          <w:p w:rsidR="0032355C" w:rsidRDefault="0032355C" w:rsidP="00960D56">
            <w:pPr>
              <w:pStyle w:val="BodyText"/>
              <w:rPr>
                <w:rFonts w:cs="Arial"/>
                <w:sz w:val="16"/>
              </w:rPr>
            </w:pPr>
            <w:r>
              <w:rPr>
                <w:rFonts w:cs="Arial"/>
                <w:sz w:val="16"/>
              </w:rPr>
              <w:t>Other</w:t>
            </w:r>
          </w:p>
        </w:tc>
        <w:tc>
          <w:tcPr>
            <w:tcW w:w="540" w:type="dxa"/>
          </w:tcPr>
          <w:p w:rsidR="0032355C" w:rsidRDefault="0032355C" w:rsidP="00960D56">
            <w:pPr>
              <w:pStyle w:val="BodyText"/>
              <w:rPr>
                <w:rFonts w:cs="Arial"/>
                <w:sz w:val="16"/>
              </w:rPr>
            </w:pPr>
            <w:r>
              <w:rPr>
                <w:rFonts w:cs="Arial"/>
                <w:sz w:val="16"/>
              </w:rPr>
              <w:t>35</w:t>
            </w:r>
          </w:p>
        </w:tc>
        <w:tc>
          <w:tcPr>
            <w:tcW w:w="417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c>
          <w:tcPr>
            <w:tcW w:w="420" w:type="dxa"/>
          </w:tcPr>
          <w:p w:rsidR="0032355C" w:rsidRDefault="0032355C" w:rsidP="00960D56">
            <w:pPr>
              <w:pStyle w:val="BodyText"/>
              <w:rPr>
                <w:rFonts w:cs="Arial"/>
                <w:sz w:val="16"/>
              </w:rPr>
            </w:pPr>
          </w:p>
        </w:tc>
      </w:tr>
    </w:tbl>
    <w:p w:rsidR="0032355C" w:rsidRDefault="0032355C" w:rsidP="0032355C"/>
    <w:p w:rsidR="001D59F7" w:rsidRDefault="001D59F7">
      <w:bookmarkStart w:id="0" w:name="_GoBack"/>
      <w:bookmarkEnd w:id="0"/>
    </w:p>
    <w:sectPr w:rsidR="001D59F7" w:rsidSect="001D59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5C"/>
    <w:rsid w:val="000C166D"/>
    <w:rsid w:val="001D59F7"/>
    <w:rsid w:val="0032355C"/>
    <w:rsid w:val="00653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6D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5C"/>
    <w:pPr>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2355C"/>
    <w:pPr>
      <w:spacing w:before="240"/>
      <w:jc w:val="both"/>
    </w:pPr>
    <w:rPr>
      <w:rFonts w:ascii="Arial" w:hAnsi="Arial"/>
      <w:sz w:val="22"/>
    </w:rPr>
  </w:style>
  <w:style w:type="character" w:customStyle="1" w:styleId="BodyTextChar">
    <w:name w:val="Body Text Char"/>
    <w:basedOn w:val="DefaultParagraphFont"/>
    <w:link w:val="BodyText"/>
    <w:semiHidden/>
    <w:rsid w:val="0032355C"/>
    <w:rPr>
      <w:rFonts w:ascii="Arial" w:eastAsia="Times New Roman" w:hAnsi="Arial" w:cs="Times New Roman"/>
      <w:sz w:val="22"/>
      <w:szCs w:val="20"/>
      <w:lang w:eastAsia="en-US"/>
    </w:rPr>
  </w:style>
  <w:style w:type="paragraph" w:styleId="Footer">
    <w:name w:val="footer"/>
    <w:basedOn w:val="Normal"/>
    <w:link w:val="FooterChar"/>
    <w:semiHidden/>
    <w:rsid w:val="0032355C"/>
    <w:pPr>
      <w:tabs>
        <w:tab w:val="center" w:pos="4320"/>
        <w:tab w:val="right" w:pos="8640"/>
      </w:tabs>
    </w:pPr>
  </w:style>
  <w:style w:type="character" w:customStyle="1" w:styleId="FooterChar">
    <w:name w:val="Footer Char"/>
    <w:basedOn w:val="DefaultParagraphFont"/>
    <w:link w:val="Footer"/>
    <w:semiHidden/>
    <w:rsid w:val="0032355C"/>
    <w:rPr>
      <w:rFonts w:ascii="Times New Roman" w:eastAsia="Times New Roman" w:hAnsi="Times New Roman" w:cs="Times New Roman"/>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5C"/>
    <w:pPr>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2355C"/>
    <w:pPr>
      <w:spacing w:before="240"/>
      <w:jc w:val="both"/>
    </w:pPr>
    <w:rPr>
      <w:rFonts w:ascii="Arial" w:hAnsi="Arial"/>
      <w:sz w:val="22"/>
    </w:rPr>
  </w:style>
  <w:style w:type="character" w:customStyle="1" w:styleId="BodyTextChar">
    <w:name w:val="Body Text Char"/>
    <w:basedOn w:val="DefaultParagraphFont"/>
    <w:link w:val="BodyText"/>
    <w:semiHidden/>
    <w:rsid w:val="0032355C"/>
    <w:rPr>
      <w:rFonts w:ascii="Arial" w:eastAsia="Times New Roman" w:hAnsi="Arial" w:cs="Times New Roman"/>
      <w:sz w:val="22"/>
      <w:szCs w:val="20"/>
      <w:lang w:eastAsia="en-US"/>
    </w:rPr>
  </w:style>
  <w:style w:type="paragraph" w:styleId="Footer">
    <w:name w:val="footer"/>
    <w:basedOn w:val="Normal"/>
    <w:link w:val="FooterChar"/>
    <w:semiHidden/>
    <w:rsid w:val="0032355C"/>
    <w:pPr>
      <w:tabs>
        <w:tab w:val="center" w:pos="4320"/>
        <w:tab w:val="right" w:pos="8640"/>
      </w:tabs>
    </w:pPr>
  </w:style>
  <w:style w:type="character" w:customStyle="1" w:styleId="FooterChar">
    <w:name w:val="Footer Char"/>
    <w:basedOn w:val="DefaultParagraphFont"/>
    <w:link w:val="Footer"/>
    <w:semiHidden/>
    <w:rsid w:val="0032355C"/>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3772</Characters>
  <Application>Microsoft Macintosh Word</Application>
  <DocSecurity>0</DocSecurity>
  <Lines>31</Lines>
  <Paragraphs>8</Paragraphs>
  <ScaleCrop>false</ScaleCrop>
  <Company>EERI</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Greene</dc:creator>
  <cp:keywords/>
  <dc:description/>
  <cp:lastModifiedBy>Marjorie Greene</cp:lastModifiedBy>
  <cp:revision>1</cp:revision>
  <dcterms:created xsi:type="dcterms:W3CDTF">2014-08-06T21:38:00Z</dcterms:created>
  <dcterms:modified xsi:type="dcterms:W3CDTF">2014-08-06T21:39:00Z</dcterms:modified>
</cp:coreProperties>
</file>